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4FC" w:rsidRDefault="004E24FC" w:rsidP="004E24FC">
      <w:pPr>
        <w:shd w:val="clear" w:color="auto" w:fill="FFFFFF" w:themeFill="background1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</w:pPr>
    </w:p>
    <w:p w:rsidR="004E24FC" w:rsidRDefault="004E24FC" w:rsidP="004E24FC">
      <w:pPr>
        <w:shd w:val="clear" w:color="auto" w:fill="FFFFFF" w:themeFill="background1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</w:pPr>
    </w:p>
    <w:p w:rsidR="004E24FC" w:rsidRDefault="004E24FC" w:rsidP="004E24FC">
      <w:pPr>
        <w:shd w:val="clear" w:color="auto" w:fill="FFFFFF" w:themeFill="background1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</w:pPr>
    </w:p>
    <w:p w:rsidR="004E24FC" w:rsidRDefault="004E24FC" w:rsidP="004E24FC">
      <w:pPr>
        <w:shd w:val="clear" w:color="auto" w:fill="FFFFFF" w:themeFill="background1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</w:pPr>
    </w:p>
    <w:p w:rsidR="004E24FC" w:rsidRDefault="004E24FC" w:rsidP="004E24FC">
      <w:pPr>
        <w:shd w:val="clear" w:color="auto" w:fill="FFFFFF" w:themeFill="background1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</w:pPr>
    </w:p>
    <w:p w:rsidR="004E24FC" w:rsidRPr="006F71EE" w:rsidRDefault="004E24FC" w:rsidP="004E24FC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6F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Комплект оценочных средств</w:t>
      </w:r>
    </w:p>
    <w:p w:rsidR="004E24FC" w:rsidRPr="006F71EE" w:rsidRDefault="004E24FC" w:rsidP="004E24FC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6F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для проведения </w:t>
      </w:r>
      <w:proofErr w:type="gramStart"/>
      <w:r w:rsidRPr="006F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промежуточной</w:t>
      </w:r>
      <w:proofErr w:type="gramEnd"/>
      <w:r w:rsidRPr="006F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аттестации</w:t>
      </w:r>
    </w:p>
    <w:p w:rsidR="004E24FC" w:rsidRPr="006F71EE" w:rsidRDefault="004E24FC" w:rsidP="004E24FC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6F71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по дисциплине ОП.03 Электротехническое оборудование</w:t>
      </w:r>
    </w:p>
    <w:p w:rsidR="004E24FC" w:rsidRPr="006F71EE" w:rsidRDefault="004E24FC" w:rsidP="004E24FC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6F71EE">
        <w:rPr>
          <w:rFonts w:ascii="Arial" w:eastAsia="Times New Roman" w:hAnsi="Arial" w:cs="Arial"/>
          <w:color w:val="000000"/>
          <w:sz w:val="28"/>
          <w:szCs w:val="28"/>
          <w:shd w:val="clear" w:color="auto" w:fill="FFFFFF" w:themeFill="background1"/>
          <w:lang w:eastAsia="ru-RU"/>
        </w:rPr>
        <w:br/>
      </w:r>
    </w:p>
    <w:p w:rsidR="004E24FC" w:rsidRPr="006F71EE" w:rsidRDefault="004E24FC" w:rsidP="004E24FC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6F71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по профессии</w:t>
      </w:r>
    </w:p>
    <w:p w:rsidR="004E24FC" w:rsidRPr="006F71EE" w:rsidRDefault="004E24FC" w:rsidP="004E24FC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6F71E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/>
        </w:rPr>
        <w:t xml:space="preserve">08.01.05. Мастер </w:t>
      </w:r>
      <w:proofErr w:type="gramStart"/>
      <w:r w:rsidRPr="006F71E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/>
        </w:rPr>
        <w:t>столярно-плотничных</w:t>
      </w:r>
      <w:proofErr w:type="gramEnd"/>
      <w:r w:rsidRPr="006F71E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и  паркетных работ</w:t>
      </w:r>
    </w:p>
    <w:p w:rsidR="004E24FC" w:rsidRPr="006F71EE" w:rsidRDefault="004E24FC" w:rsidP="004E24FC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6F71EE"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 w:themeFill="background1"/>
          <w:lang w:eastAsia="ru-RU"/>
        </w:rPr>
        <w:br/>
      </w:r>
    </w:p>
    <w:p w:rsidR="004E24FC" w:rsidRPr="00EC5845" w:rsidRDefault="004E24FC" w:rsidP="004E24FC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EC5845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tabs>
          <w:tab w:val="left" w:pos="5670"/>
        </w:tabs>
        <w:spacing w:after="120" w:line="240" w:lineRule="auto"/>
        <w:ind w:firstLine="357"/>
        <w:rPr>
          <w:rFonts w:ascii="Times New Roman" w:eastAsiaTheme="minorEastAsia" w:hAnsi="Times New Roman"/>
          <w:sz w:val="28"/>
        </w:rPr>
      </w:pPr>
    </w:p>
    <w:tbl>
      <w:tblPr>
        <w:tblpPr w:leftFromText="180" w:rightFromText="180" w:vertAnchor="text" w:horzAnchor="margin" w:tblpXSpec="center" w:tblpY="126"/>
        <w:tblW w:w="1083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24"/>
        <w:gridCol w:w="709"/>
        <w:gridCol w:w="6988"/>
        <w:gridCol w:w="992"/>
        <w:gridCol w:w="1417"/>
      </w:tblGrid>
      <w:tr w:rsidR="004E24FC" w:rsidRPr="00D2426E" w:rsidTr="004E24FC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№</w:t>
            </w:r>
            <w:r w:rsidRPr="00D2426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задания</w:t>
            </w:r>
          </w:p>
        </w:tc>
        <w:tc>
          <w:tcPr>
            <w:tcW w:w="7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</w:t>
            </w:r>
          </w:p>
          <w:p w:rsidR="004E24FC" w:rsidRPr="00D2426E" w:rsidRDefault="004E24FC" w:rsidP="00B84DC8">
            <w:pPr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Правильный ответ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Кол-во баллов за правильный ответ</w:t>
            </w: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8"/>
        </w:trPr>
        <w:tc>
          <w:tcPr>
            <w:tcW w:w="724" w:type="dxa"/>
            <w:vMerge w:val="restart"/>
            <w:noWrap/>
            <w:vAlign w:val="center"/>
            <w:hideMark/>
          </w:tcPr>
          <w:p w:rsidR="004E24FC" w:rsidRPr="00D2426E" w:rsidRDefault="004E24FC" w:rsidP="00B84DC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7" w:type="dxa"/>
            <w:gridSpan w:val="2"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Выберите один или более правильных ответов на вопросы.</w:t>
            </w:r>
          </w:p>
        </w:tc>
        <w:tc>
          <w:tcPr>
            <w:tcW w:w="992" w:type="dxa"/>
            <w:vMerge w:val="restart"/>
            <w:noWrap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17" w:type="dxa"/>
            <w:vMerge w:val="restart"/>
            <w:noWrap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gridSpan w:val="2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Электрическим током называется: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Хаотичное движение электронов в проводнике</w:t>
            </w:r>
          </w:p>
        </w:tc>
        <w:tc>
          <w:tcPr>
            <w:tcW w:w="992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3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6988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Обратное движение электронов в проводнике</w:t>
            </w:r>
          </w:p>
        </w:tc>
        <w:tc>
          <w:tcPr>
            <w:tcW w:w="992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6988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proofErr w:type="gramEnd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изменяющийся во времени</w:t>
            </w:r>
          </w:p>
        </w:tc>
        <w:tc>
          <w:tcPr>
            <w:tcW w:w="992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6988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Упорядоченное движение электрических зарядов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5"/>
        </w:trPr>
        <w:tc>
          <w:tcPr>
            <w:tcW w:w="724" w:type="dxa"/>
            <w:vMerge w:val="restart"/>
            <w:noWrap/>
            <w:vAlign w:val="center"/>
            <w:hideMark/>
          </w:tcPr>
          <w:p w:rsidR="004E24FC" w:rsidRPr="00D2426E" w:rsidRDefault="004E24FC" w:rsidP="00B84DC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97" w:type="dxa"/>
            <w:gridSpan w:val="2"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Выберите один или более правильных ответов на вопросы.</w:t>
            </w:r>
          </w:p>
        </w:tc>
        <w:tc>
          <w:tcPr>
            <w:tcW w:w="992" w:type="dxa"/>
            <w:vMerge w:val="restart"/>
            <w:noWrap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17" w:type="dxa"/>
            <w:vMerge w:val="restart"/>
            <w:noWrap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gridSpan w:val="2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Электрический ток определяется: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Количеством электронов, проходящих через проводник за смену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Максимальную длину проводника тока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Величину </w:t>
            </w:r>
            <w:proofErr w:type="gramStart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подаваемого</w:t>
            </w:r>
            <w:proofErr w:type="gramEnd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напряжения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Кол-вом электронов, проходящих через проводник за ед. времени 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5"/>
        </w:trPr>
        <w:tc>
          <w:tcPr>
            <w:tcW w:w="724" w:type="dxa"/>
            <w:vMerge w:val="restart"/>
            <w:noWrap/>
            <w:vAlign w:val="center"/>
            <w:hideMark/>
          </w:tcPr>
          <w:p w:rsidR="004E24FC" w:rsidRPr="00D2426E" w:rsidRDefault="004E24FC" w:rsidP="00B84DC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97" w:type="dxa"/>
            <w:gridSpan w:val="2"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Выберите один или более правильных ответов на вопросы.</w:t>
            </w:r>
          </w:p>
        </w:tc>
        <w:tc>
          <w:tcPr>
            <w:tcW w:w="992" w:type="dxa"/>
            <w:vMerge w:val="restart"/>
            <w:noWrap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17" w:type="dxa"/>
            <w:vMerge w:val="restart"/>
            <w:noWrap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gridSpan w:val="2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Напряжение цепи измеряется </w:t>
            </w:r>
            <w:proofErr w:type="gramStart"/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mA,A</w:t>
            </w:r>
            <w:proofErr w:type="spellEnd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kO,om</w:t>
            </w:r>
            <w:proofErr w:type="spellEnd"/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kBt,kA</w:t>
            </w:r>
            <w:proofErr w:type="spellEnd"/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mB,B,kB</w:t>
            </w:r>
            <w:proofErr w:type="spellEnd"/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5"/>
        </w:trPr>
        <w:tc>
          <w:tcPr>
            <w:tcW w:w="724" w:type="dxa"/>
            <w:vMerge w:val="restart"/>
            <w:noWrap/>
            <w:vAlign w:val="center"/>
            <w:hideMark/>
          </w:tcPr>
          <w:p w:rsidR="004E24FC" w:rsidRPr="00D2426E" w:rsidRDefault="004E24FC" w:rsidP="00B84DC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97" w:type="dxa"/>
            <w:gridSpan w:val="2"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Выберите один или более правильных ответов на вопросы.</w:t>
            </w:r>
          </w:p>
        </w:tc>
        <w:tc>
          <w:tcPr>
            <w:tcW w:w="992" w:type="dxa"/>
            <w:vMerge w:val="restart"/>
            <w:noWrap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17" w:type="dxa"/>
            <w:vMerge w:val="restart"/>
            <w:noWrap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gridSpan w:val="2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 </w:t>
            </w:r>
            <w:proofErr w:type="gramStart"/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последовательном</w:t>
            </w:r>
            <w:proofErr w:type="gramEnd"/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соединение резисторов в цепи: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тока в цепи стремится к бесконечности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тока в цепи обратна напряжению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тока равна 0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тока в любой точке цепи одинакова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3"/>
        </w:trPr>
        <w:tc>
          <w:tcPr>
            <w:tcW w:w="724" w:type="dxa"/>
            <w:vMerge w:val="restart"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97" w:type="dxa"/>
            <w:gridSpan w:val="2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Выберите один или более правильных ответов на вопросы.</w:t>
            </w:r>
          </w:p>
        </w:tc>
        <w:tc>
          <w:tcPr>
            <w:tcW w:w="992" w:type="dxa"/>
            <w:vMerge w:val="restart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17" w:type="dxa"/>
            <w:vMerge w:val="restart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1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gridSpan w:val="2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Факторы, влияющие на сопротивление проводника: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Плотность изолирующего материала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Атмосферное давление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Мощность </w:t>
            </w:r>
            <w:proofErr w:type="gramStart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подаваемого</w:t>
            </w:r>
            <w:proofErr w:type="gramEnd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напряжения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6988" w:type="dxa"/>
            <w:noWrap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Материал, длина и сечение проводника</w:t>
            </w:r>
          </w:p>
        </w:tc>
        <w:tc>
          <w:tcPr>
            <w:tcW w:w="992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24FC" w:rsidRPr="00D2426E" w:rsidRDefault="004E24FC" w:rsidP="004E24FC">
      <w:pPr>
        <w:spacing w:after="0" w:line="240" w:lineRule="auto"/>
        <w:ind w:firstLine="357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24"/>
        <w:gridCol w:w="709"/>
        <w:gridCol w:w="7356"/>
        <w:gridCol w:w="851"/>
        <w:gridCol w:w="425"/>
      </w:tblGrid>
      <w:tr w:rsidR="004E24FC" w:rsidRPr="00D2426E" w:rsidTr="004E24FC">
        <w:trPr>
          <w:trHeight w:val="568"/>
        </w:trPr>
        <w:tc>
          <w:tcPr>
            <w:tcW w:w="724" w:type="dxa"/>
            <w:vMerge w:val="restart"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065" w:type="dxa"/>
            <w:gridSpan w:val="2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Выберите один или более правильных ответов на вопросы.</w:t>
            </w:r>
          </w:p>
        </w:tc>
        <w:tc>
          <w:tcPr>
            <w:tcW w:w="851" w:type="dxa"/>
            <w:vMerge w:val="restart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25" w:type="dxa"/>
            <w:vMerge w:val="restart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24FC" w:rsidRPr="00D2426E" w:rsidTr="004E24FC">
        <w:trPr>
          <w:trHeight w:val="547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5" w:type="dxa"/>
            <w:gridSpan w:val="2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– диамагнетик, который нельзя намагнитить:</w:t>
            </w:r>
          </w:p>
        </w:tc>
        <w:tc>
          <w:tcPr>
            <w:tcW w:w="851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7356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Чугун</w:t>
            </w:r>
          </w:p>
        </w:tc>
        <w:tc>
          <w:tcPr>
            <w:tcW w:w="851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7356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</w:t>
            </w:r>
          </w:p>
        </w:tc>
        <w:tc>
          <w:tcPr>
            <w:tcW w:w="851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7356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Никель</w:t>
            </w:r>
          </w:p>
        </w:tc>
        <w:tc>
          <w:tcPr>
            <w:tcW w:w="851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7356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Медь</w:t>
            </w:r>
          </w:p>
        </w:tc>
        <w:tc>
          <w:tcPr>
            <w:tcW w:w="851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rPr>
          <w:trHeight w:val="568"/>
        </w:trPr>
        <w:tc>
          <w:tcPr>
            <w:tcW w:w="724" w:type="dxa"/>
            <w:vMerge w:val="restart"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065" w:type="dxa"/>
            <w:gridSpan w:val="2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Выберите один или более правильных ответов на вопросы.</w:t>
            </w:r>
          </w:p>
        </w:tc>
        <w:tc>
          <w:tcPr>
            <w:tcW w:w="851" w:type="dxa"/>
            <w:vMerge w:val="restart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25" w:type="dxa"/>
            <w:vMerge w:val="restart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24FC" w:rsidRPr="00D2426E" w:rsidTr="004E24FC">
        <w:trPr>
          <w:trHeight w:val="547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5" w:type="dxa"/>
            <w:gridSpan w:val="2"/>
            <w:noWrap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магнитных силовых линий:</w:t>
            </w:r>
          </w:p>
        </w:tc>
        <w:tc>
          <w:tcPr>
            <w:tcW w:w="851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7356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замкнуты</w:t>
            </w:r>
          </w:p>
        </w:tc>
        <w:tc>
          <w:tcPr>
            <w:tcW w:w="851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7356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Прерываются </w:t>
            </w:r>
          </w:p>
        </w:tc>
        <w:tc>
          <w:tcPr>
            <w:tcW w:w="851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7356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Пересекаются</w:t>
            </w:r>
          </w:p>
        </w:tc>
        <w:tc>
          <w:tcPr>
            <w:tcW w:w="851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7356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Замкнуты, не прерываются, не пересекаются</w:t>
            </w:r>
          </w:p>
        </w:tc>
        <w:tc>
          <w:tcPr>
            <w:tcW w:w="851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rPr>
          <w:trHeight w:val="568"/>
        </w:trPr>
        <w:tc>
          <w:tcPr>
            <w:tcW w:w="724" w:type="dxa"/>
            <w:vMerge w:val="restart"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065" w:type="dxa"/>
            <w:gridSpan w:val="2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Выберите один или более правильных ответов на вопросы.</w:t>
            </w:r>
          </w:p>
        </w:tc>
        <w:tc>
          <w:tcPr>
            <w:tcW w:w="851" w:type="dxa"/>
            <w:vMerge w:val="restart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25" w:type="dxa"/>
            <w:vMerge w:val="restart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24FC" w:rsidRPr="00D2426E" w:rsidTr="004E24FC">
        <w:trPr>
          <w:trHeight w:val="547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5" w:type="dxa"/>
            <w:gridSpan w:val="2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Электромагнитная индукция измеряется:</w:t>
            </w:r>
          </w:p>
        </w:tc>
        <w:tc>
          <w:tcPr>
            <w:tcW w:w="851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7356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пФ</w:t>
            </w:r>
            <w:proofErr w:type="gramStart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кФ,Ф</w:t>
            </w:r>
            <w:proofErr w:type="spellEnd"/>
          </w:p>
        </w:tc>
        <w:tc>
          <w:tcPr>
            <w:tcW w:w="851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7356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proofErr w:type="gramStart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spellEnd"/>
            <w:proofErr w:type="gramEnd"/>
          </w:p>
        </w:tc>
        <w:tc>
          <w:tcPr>
            <w:tcW w:w="851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7356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proofErr w:type="gramStart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proofErr w:type="spellEnd"/>
          </w:p>
        </w:tc>
        <w:tc>
          <w:tcPr>
            <w:tcW w:w="851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24FC" w:rsidRPr="00D2426E" w:rsidTr="004E24FC">
        <w:trPr>
          <w:trHeight w:val="300"/>
        </w:trPr>
        <w:tc>
          <w:tcPr>
            <w:tcW w:w="724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7356" w:type="dxa"/>
            <w:noWrap/>
            <w:vAlign w:val="center"/>
            <w:hideMark/>
          </w:tcPr>
          <w:p w:rsidR="004E24FC" w:rsidRPr="00D2426E" w:rsidRDefault="004E24FC" w:rsidP="00B84D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Тл</w:t>
            </w:r>
          </w:p>
        </w:tc>
        <w:tc>
          <w:tcPr>
            <w:tcW w:w="851" w:type="dxa"/>
            <w:vMerge/>
            <w:hideMark/>
          </w:tcPr>
          <w:p w:rsidR="004E24FC" w:rsidRPr="00D2426E" w:rsidRDefault="004E24FC" w:rsidP="00B84D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E24FC" w:rsidRPr="00D2426E" w:rsidRDefault="004E24FC" w:rsidP="00B8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24FC" w:rsidRPr="00D2426E" w:rsidRDefault="004E24FC" w:rsidP="004E24FC">
      <w:pPr>
        <w:spacing w:after="0" w:line="240" w:lineRule="auto"/>
        <w:rPr>
          <w:rFonts w:ascii="Times New Roman" w:eastAsiaTheme="minorEastAsia" w:hAnsi="Times New Roman"/>
          <w:sz w:val="28"/>
        </w:rPr>
      </w:pPr>
    </w:p>
    <w:p w:rsidR="004E24FC" w:rsidRPr="00D2426E" w:rsidRDefault="004E24FC" w:rsidP="004E24FC">
      <w:pPr>
        <w:spacing w:after="0" w:line="240" w:lineRule="auto"/>
        <w:rPr>
          <w:rFonts w:ascii="Times New Roman" w:eastAsiaTheme="minorEastAsia" w:hAnsi="Times New Roman"/>
          <w:sz w:val="28"/>
        </w:rPr>
      </w:pPr>
    </w:p>
    <w:p w:rsidR="004E24FC" w:rsidRDefault="004E24FC" w:rsidP="004E24FC">
      <w:pPr>
        <w:widowControl w:val="0"/>
        <w:autoSpaceDE w:val="0"/>
        <w:autoSpaceDN w:val="0"/>
        <w:spacing w:before="86" w:after="0" w:line="451" w:lineRule="auto"/>
        <w:ind w:right="1055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</w:t>
      </w:r>
    </w:p>
    <w:p w:rsidR="004E24FC" w:rsidRDefault="004E24FC" w:rsidP="004E24FC">
      <w:pPr>
        <w:widowControl w:val="0"/>
        <w:autoSpaceDE w:val="0"/>
        <w:autoSpaceDN w:val="0"/>
        <w:spacing w:before="86" w:after="0" w:line="451" w:lineRule="auto"/>
        <w:ind w:right="1055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E24FC" w:rsidRDefault="004E24FC" w:rsidP="004E24FC">
      <w:pPr>
        <w:widowControl w:val="0"/>
        <w:autoSpaceDE w:val="0"/>
        <w:autoSpaceDN w:val="0"/>
        <w:spacing w:before="86" w:after="0" w:line="451" w:lineRule="auto"/>
        <w:ind w:right="1055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E24FC" w:rsidRDefault="004E24FC" w:rsidP="004E24FC">
      <w:pPr>
        <w:widowControl w:val="0"/>
        <w:autoSpaceDE w:val="0"/>
        <w:autoSpaceDN w:val="0"/>
        <w:spacing w:before="86" w:after="0" w:line="451" w:lineRule="auto"/>
        <w:ind w:right="1055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E24FC" w:rsidRDefault="004E24FC" w:rsidP="004E24FC">
      <w:pPr>
        <w:widowControl w:val="0"/>
        <w:autoSpaceDE w:val="0"/>
        <w:autoSpaceDN w:val="0"/>
        <w:spacing w:before="86" w:after="0" w:line="451" w:lineRule="auto"/>
        <w:ind w:right="1055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E24FC" w:rsidRDefault="004E24FC" w:rsidP="004E24FC">
      <w:pPr>
        <w:widowControl w:val="0"/>
        <w:autoSpaceDE w:val="0"/>
        <w:autoSpaceDN w:val="0"/>
        <w:spacing w:before="86" w:after="0" w:line="451" w:lineRule="auto"/>
        <w:ind w:right="1055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E24FC" w:rsidRDefault="004E24FC" w:rsidP="004E24FC">
      <w:pPr>
        <w:widowControl w:val="0"/>
        <w:autoSpaceDE w:val="0"/>
        <w:autoSpaceDN w:val="0"/>
        <w:spacing w:before="86" w:after="0" w:line="451" w:lineRule="auto"/>
        <w:ind w:right="1055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55FA8" w:rsidRDefault="0011600C" w:rsidP="004E24FC">
      <w:pPr>
        <w:ind w:right="141"/>
      </w:pPr>
      <w:bookmarkStart w:id="0" w:name="_GoBack"/>
      <w:bookmarkEnd w:id="0"/>
    </w:p>
    <w:sectPr w:rsidR="00A5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4FC"/>
    <w:rsid w:val="0011600C"/>
    <w:rsid w:val="004E24FC"/>
    <w:rsid w:val="00A74768"/>
    <w:rsid w:val="00D2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2021-10-20T10:17:00Z</dcterms:created>
  <dcterms:modified xsi:type="dcterms:W3CDTF">2021-10-20T10:19:00Z</dcterms:modified>
</cp:coreProperties>
</file>